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70D" w:rsidRDefault="00E6170D" w:rsidP="00E6170D">
      <w:pPr>
        <w:spacing w:after="30" w:line="219" w:lineRule="auto"/>
        <w:ind w:right="35"/>
        <w:jc w:val="both"/>
        <w:rPr>
          <w:sz w:val="24"/>
          <w:szCs w:val="24"/>
        </w:rPr>
      </w:pPr>
      <w:r>
        <w:rPr>
          <w:sz w:val="24"/>
          <w:szCs w:val="24"/>
        </w:rPr>
        <w:t xml:space="preserve">Anunt licitatie deschisa </w:t>
      </w:r>
      <w:r w:rsidRPr="00571761">
        <w:rPr>
          <w:sz w:val="24"/>
          <w:szCs w:val="24"/>
        </w:rPr>
        <w:t>Asociat</w:t>
      </w:r>
      <w:r>
        <w:rPr>
          <w:sz w:val="24"/>
          <w:szCs w:val="24"/>
        </w:rPr>
        <w:t>ia de dezvoltare intercomunitară</w:t>
      </w:r>
      <w:r w:rsidRPr="00571761">
        <w:rPr>
          <w:sz w:val="24"/>
          <w:szCs w:val="24"/>
        </w:rPr>
        <w:t xml:space="preserve"> gaz Pojorâta — Fundu Moldovei</w:t>
      </w:r>
    </w:p>
    <w:p w:rsidR="00E6170D" w:rsidRDefault="00E6170D" w:rsidP="00E6170D">
      <w:pPr>
        <w:spacing w:after="30" w:line="219" w:lineRule="auto"/>
        <w:ind w:right="35"/>
        <w:jc w:val="both"/>
        <w:rPr>
          <w:sz w:val="24"/>
          <w:szCs w:val="24"/>
        </w:rPr>
      </w:pPr>
    </w:p>
    <w:p w:rsidR="00E6170D" w:rsidRPr="00571761" w:rsidRDefault="00E6170D" w:rsidP="00E6170D">
      <w:pPr>
        <w:numPr>
          <w:ilvl w:val="0"/>
          <w:numId w:val="1"/>
        </w:numPr>
        <w:spacing w:after="30" w:line="219" w:lineRule="auto"/>
        <w:ind w:right="35" w:firstLine="479"/>
        <w:jc w:val="both"/>
        <w:rPr>
          <w:sz w:val="24"/>
          <w:szCs w:val="24"/>
        </w:rPr>
      </w:pPr>
      <w:r w:rsidRPr="00571761">
        <w:rPr>
          <w:sz w:val="24"/>
          <w:szCs w:val="24"/>
        </w:rPr>
        <w:t xml:space="preserve">Denumirea, adresa, numärul de telefon, numãrul de fax si adresa de e-mail ale autoritãtii contractante: </w:t>
      </w:r>
      <w:r w:rsidRPr="00FB32F1">
        <w:rPr>
          <w:b/>
          <w:sz w:val="24"/>
          <w:szCs w:val="24"/>
        </w:rPr>
        <w:t>Asociatia de dezvoltare intercomunitară gaz Pojorâta — Fundu Moldovei, Pojorâta, strada Putna nr. 21 , et. 1, ap. E 7, judetul Suceava, telefon 0230/236.345, fax 0230/236.345, e-mail: contact@primariapojorita.ro.</w:t>
      </w:r>
    </w:p>
    <w:p w:rsidR="00E6170D" w:rsidRPr="00FB32F1" w:rsidRDefault="00E6170D" w:rsidP="00380493">
      <w:pPr>
        <w:numPr>
          <w:ilvl w:val="0"/>
          <w:numId w:val="1"/>
        </w:numPr>
        <w:spacing w:after="0" w:line="219" w:lineRule="auto"/>
        <w:ind w:right="35" w:firstLine="22"/>
        <w:jc w:val="both"/>
        <w:rPr>
          <w:sz w:val="24"/>
          <w:szCs w:val="24"/>
        </w:rPr>
      </w:pPr>
      <w:r w:rsidRPr="00FB32F1">
        <w:rPr>
          <w:sz w:val="24"/>
          <w:szCs w:val="24"/>
        </w:rPr>
        <w:t>Denumirea, adresa, numärul de telefon, numãrul de fax si adresa de e-mail ale biroului de la care se poate</w:t>
      </w:r>
      <w:r w:rsidRPr="00571761">
        <w:rPr>
          <w:noProof/>
          <w:sz w:val="24"/>
          <w:szCs w:val="24"/>
        </w:rPr>
        <w:drawing>
          <wp:anchor distT="0" distB="0" distL="114300" distR="114300" simplePos="0" relativeHeight="251659264" behindDoc="0" locked="0" layoutInCell="1" allowOverlap="0" wp14:anchorId="11DE9C0F" wp14:editId="2415B27C">
            <wp:simplePos x="0" y="0"/>
            <wp:positionH relativeFrom="page">
              <wp:posOffset>6697599</wp:posOffset>
            </wp:positionH>
            <wp:positionV relativeFrom="page">
              <wp:posOffset>5367760</wp:posOffset>
            </wp:positionV>
            <wp:extent cx="13706" cy="18273"/>
            <wp:effectExtent l="0" t="0" r="0" b="0"/>
            <wp:wrapSquare wrapText="bothSides"/>
            <wp:docPr id="1043" name="Picture 1043"/>
            <wp:cNvGraphicFramePr/>
            <a:graphic xmlns:a="http://schemas.openxmlformats.org/drawingml/2006/main">
              <a:graphicData uri="http://schemas.openxmlformats.org/drawingml/2006/picture">
                <pic:pic xmlns:pic="http://schemas.openxmlformats.org/drawingml/2006/picture">
                  <pic:nvPicPr>
                    <pic:cNvPr id="1043" name="Picture 1043"/>
                    <pic:cNvPicPr/>
                  </pic:nvPicPr>
                  <pic:blipFill>
                    <a:blip r:embed="rId5"/>
                    <a:stretch>
                      <a:fillRect/>
                    </a:stretch>
                  </pic:blipFill>
                  <pic:spPr>
                    <a:xfrm>
                      <a:off x="0" y="0"/>
                      <a:ext cx="13706" cy="18273"/>
                    </a:xfrm>
                    <a:prstGeom prst="rect">
                      <a:avLst/>
                    </a:prstGeom>
                  </pic:spPr>
                </pic:pic>
              </a:graphicData>
            </a:graphic>
          </wp:anchor>
        </w:drawing>
      </w:r>
      <w:r w:rsidR="00FB32F1">
        <w:rPr>
          <w:sz w:val="24"/>
          <w:szCs w:val="24"/>
        </w:rPr>
        <w:t xml:space="preserve"> </w:t>
      </w:r>
      <w:r w:rsidRPr="00FB32F1">
        <w:rPr>
          <w:sz w:val="24"/>
          <w:szCs w:val="24"/>
        </w:rPr>
        <w:t xml:space="preserve">solicita documentatia de atribuire. Dacä este cazul, costul si conditiile de platã în vederea obtinerii documentatiei de atribuire: </w:t>
      </w:r>
      <w:r w:rsidRPr="00FB32F1">
        <w:rPr>
          <w:b/>
          <w:sz w:val="24"/>
          <w:szCs w:val="24"/>
        </w:rPr>
        <w:t>Pojorâta, strada Putna nr. 21 , comuna Pojorâta, judetul Suceava, telefon 0230/236.345, fax 0230/236.345, e-mail: contact@primariapojorita.ro. Documentatia de atribuire, pe suport hârtie si/sau în format electronic, este pusã, cu titlu gratuit, la dispozitia ofertantilor care au înaintat o solicitare în acest sens.</w:t>
      </w:r>
    </w:p>
    <w:p w:rsidR="00E6170D" w:rsidRPr="00FB32F1" w:rsidRDefault="00E6170D" w:rsidP="00E6170D">
      <w:pPr>
        <w:numPr>
          <w:ilvl w:val="0"/>
          <w:numId w:val="1"/>
        </w:numPr>
        <w:spacing w:after="0" w:line="219" w:lineRule="auto"/>
        <w:ind w:right="35" w:firstLine="479"/>
        <w:jc w:val="both"/>
        <w:rPr>
          <w:b/>
          <w:sz w:val="24"/>
          <w:szCs w:val="24"/>
        </w:rPr>
      </w:pPr>
      <w:r w:rsidRPr="00571761">
        <w:rPr>
          <w:sz w:val="24"/>
          <w:szCs w:val="24"/>
        </w:rPr>
        <w:t xml:space="preserve">a) Locul prestärii serviciilor: </w:t>
      </w:r>
      <w:r w:rsidRPr="00FB32F1">
        <w:rPr>
          <w:b/>
          <w:sz w:val="24"/>
          <w:szCs w:val="24"/>
        </w:rPr>
        <w:t>comuna Pojorâta, satul Pojorâta, judetul Suceava si comuna Fundu Moldovei, satul Fundu Moldovei, satul Colacu si satul Botus, judetul Suceava.</w:t>
      </w:r>
    </w:p>
    <w:p w:rsidR="00E6170D" w:rsidRPr="00FB32F1" w:rsidRDefault="00E6170D" w:rsidP="00E6170D">
      <w:pPr>
        <w:numPr>
          <w:ilvl w:val="0"/>
          <w:numId w:val="2"/>
        </w:numPr>
        <w:spacing w:after="3" w:line="216" w:lineRule="auto"/>
        <w:ind w:right="7" w:firstLine="472"/>
        <w:jc w:val="both"/>
        <w:rPr>
          <w:b/>
          <w:sz w:val="24"/>
          <w:szCs w:val="24"/>
        </w:rPr>
      </w:pPr>
      <w:r>
        <w:rPr>
          <w:sz w:val="24"/>
          <w:szCs w:val="24"/>
        </w:rPr>
        <w:t xml:space="preserve"> </w:t>
      </w:r>
      <w:r w:rsidRPr="00571761">
        <w:rPr>
          <w:sz w:val="24"/>
          <w:szCs w:val="24"/>
        </w:rPr>
        <w:t xml:space="preserve">Obiectul concesionärii; natura si dimensiunea prestãrilor: </w:t>
      </w:r>
      <w:r w:rsidRPr="00FB32F1">
        <w:rPr>
          <w:b/>
          <w:sz w:val="24"/>
          <w:szCs w:val="24"/>
        </w:rPr>
        <w:t>serviciul de utilitate publicä de distributie a gazelor naturale în comuna Pojorâta, satul Pojorâta, judetul Suceava si comuna Fundu Moldovei, satul Fundu Moldovei, satul Colacu si satul Botus, judetul Suceava, în conformitate cu prevederile Hotärârii Guvernului nr. 209/2019.</w:t>
      </w:r>
    </w:p>
    <w:p w:rsidR="00E6170D" w:rsidRPr="00FB32F1" w:rsidRDefault="00E6170D" w:rsidP="00371049">
      <w:pPr>
        <w:numPr>
          <w:ilvl w:val="0"/>
          <w:numId w:val="2"/>
        </w:numPr>
        <w:spacing w:after="66" w:line="219" w:lineRule="auto"/>
        <w:ind w:left="14" w:right="35" w:firstLine="472"/>
        <w:jc w:val="both"/>
        <w:rPr>
          <w:sz w:val="24"/>
          <w:szCs w:val="24"/>
        </w:rPr>
      </w:pPr>
      <w:r w:rsidRPr="00FB32F1">
        <w:rPr>
          <w:sz w:val="24"/>
          <w:szCs w:val="24"/>
        </w:rPr>
        <w:t>Termenul de finalizare sau durata contractului:</w:t>
      </w:r>
      <w:r w:rsidR="00FB32F1">
        <w:rPr>
          <w:sz w:val="24"/>
          <w:szCs w:val="24"/>
        </w:rPr>
        <w:t xml:space="preserve"> </w:t>
      </w:r>
      <w:r w:rsidRPr="00FB32F1">
        <w:rPr>
          <w:b/>
          <w:sz w:val="24"/>
          <w:szCs w:val="24"/>
        </w:rPr>
        <w:t>49 de ani.</w:t>
      </w:r>
    </w:p>
    <w:p w:rsidR="00E6170D" w:rsidRPr="00571761" w:rsidRDefault="00E6170D" w:rsidP="00E6170D">
      <w:pPr>
        <w:numPr>
          <w:ilvl w:val="0"/>
          <w:numId w:val="3"/>
        </w:numPr>
        <w:spacing w:after="0" w:line="219" w:lineRule="auto"/>
        <w:ind w:right="-1" w:firstLine="479"/>
        <w:jc w:val="both"/>
        <w:rPr>
          <w:sz w:val="24"/>
          <w:szCs w:val="24"/>
        </w:rPr>
      </w:pPr>
      <w:r w:rsidRPr="00571761">
        <w:rPr>
          <w:sz w:val="24"/>
          <w:szCs w:val="24"/>
        </w:rPr>
        <w:t xml:space="preserve">a) Termenul de depunere a ofertelor: </w:t>
      </w:r>
      <w:r w:rsidRPr="00FB32F1">
        <w:rPr>
          <w:b/>
          <w:sz w:val="24"/>
          <w:szCs w:val="24"/>
        </w:rPr>
        <w:t>20.05.2024, ora 15.00.</w:t>
      </w:r>
    </w:p>
    <w:p w:rsidR="00E6170D" w:rsidRPr="00FB32F1" w:rsidRDefault="00E6170D" w:rsidP="00E6170D">
      <w:pPr>
        <w:numPr>
          <w:ilvl w:val="0"/>
          <w:numId w:val="4"/>
        </w:numPr>
        <w:spacing w:after="0" w:line="219" w:lineRule="auto"/>
        <w:ind w:right="35" w:firstLine="479"/>
        <w:jc w:val="both"/>
        <w:rPr>
          <w:b/>
          <w:sz w:val="24"/>
          <w:szCs w:val="24"/>
        </w:rPr>
      </w:pPr>
      <w:r w:rsidRPr="00571761">
        <w:rPr>
          <w:sz w:val="24"/>
          <w:szCs w:val="24"/>
        </w:rPr>
        <w:t xml:space="preserve">Adresa la care trebuie transmise ofertele: </w:t>
      </w:r>
      <w:r w:rsidRPr="00FB32F1">
        <w:rPr>
          <w:b/>
          <w:sz w:val="24"/>
          <w:szCs w:val="24"/>
        </w:rPr>
        <w:t>Pojorâta, comuna Pojorâta, strada Putna nr. 21, județul Suceava.</w:t>
      </w:r>
    </w:p>
    <w:p w:rsidR="00E6170D" w:rsidRPr="00571761" w:rsidRDefault="00E6170D" w:rsidP="00E6170D">
      <w:pPr>
        <w:numPr>
          <w:ilvl w:val="0"/>
          <w:numId w:val="4"/>
        </w:numPr>
        <w:spacing w:after="0" w:line="219" w:lineRule="auto"/>
        <w:ind w:right="35" w:firstLine="479"/>
        <w:jc w:val="both"/>
        <w:rPr>
          <w:sz w:val="24"/>
          <w:szCs w:val="24"/>
        </w:rPr>
      </w:pPr>
      <w:r w:rsidRPr="00571761">
        <w:rPr>
          <w:sz w:val="24"/>
          <w:szCs w:val="24"/>
        </w:rPr>
        <w:t>Limba sau limbile în care trebuie redactate ofertele: limba românä.</w:t>
      </w:r>
    </w:p>
    <w:p w:rsidR="00E6170D" w:rsidRPr="00FB32F1" w:rsidRDefault="00E6170D" w:rsidP="00E6170D">
      <w:pPr>
        <w:numPr>
          <w:ilvl w:val="0"/>
          <w:numId w:val="4"/>
        </w:numPr>
        <w:spacing w:after="0" w:line="219" w:lineRule="auto"/>
        <w:ind w:right="35" w:firstLine="479"/>
        <w:jc w:val="both"/>
        <w:rPr>
          <w:b/>
          <w:sz w:val="24"/>
          <w:szCs w:val="24"/>
        </w:rPr>
      </w:pPr>
      <w:r w:rsidRPr="00571761">
        <w:rPr>
          <w:sz w:val="24"/>
          <w:szCs w:val="24"/>
        </w:rPr>
        <w:t>Data,</w:t>
      </w:r>
      <w:r>
        <w:rPr>
          <w:sz w:val="24"/>
          <w:szCs w:val="24"/>
        </w:rPr>
        <w:t xml:space="preserve"> </w:t>
      </w:r>
      <w:r w:rsidRPr="00571761">
        <w:rPr>
          <w:sz w:val="24"/>
          <w:szCs w:val="24"/>
        </w:rPr>
        <w:t xml:space="preserve">ora si locul deschiderii ofertelor: </w:t>
      </w:r>
      <w:r w:rsidRPr="00FB32F1">
        <w:rPr>
          <w:b/>
          <w:sz w:val="24"/>
          <w:szCs w:val="24"/>
        </w:rPr>
        <w:t>21</w:t>
      </w:r>
      <w:r w:rsidR="00FB32F1" w:rsidRPr="00FB32F1">
        <w:rPr>
          <w:b/>
          <w:sz w:val="24"/>
          <w:szCs w:val="24"/>
        </w:rPr>
        <w:t>.</w:t>
      </w:r>
      <w:r w:rsidRPr="00FB32F1">
        <w:rPr>
          <w:b/>
          <w:sz w:val="24"/>
          <w:szCs w:val="24"/>
        </w:rPr>
        <w:t>05.2024, ora 11 , Pojorâta, strada Putna nr. 21, comuna Pojorâta, judetul Suceava.</w:t>
      </w:r>
    </w:p>
    <w:p w:rsidR="00E6170D" w:rsidRPr="00571761" w:rsidRDefault="00E6170D" w:rsidP="00E6170D">
      <w:pPr>
        <w:numPr>
          <w:ilvl w:val="0"/>
          <w:numId w:val="3"/>
        </w:numPr>
        <w:spacing w:after="0" w:line="223" w:lineRule="auto"/>
        <w:ind w:right="-1" w:firstLine="479"/>
        <w:jc w:val="both"/>
        <w:rPr>
          <w:sz w:val="24"/>
          <w:szCs w:val="24"/>
        </w:rPr>
      </w:pPr>
      <w:r w:rsidRPr="00571761">
        <w:rPr>
          <w:sz w:val="24"/>
          <w:szCs w:val="24"/>
        </w:rPr>
        <w:t xml:space="preserve">Conditiile personale, tehnice si financiare pe care trebuie sä le îndeplineascä ofertantii: </w:t>
      </w:r>
      <w:r w:rsidRPr="00FB32F1">
        <w:rPr>
          <w:b/>
          <w:sz w:val="24"/>
          <w:szCs w:val="24"/>
        </w:rPr>
        <w:t>conform cerintelor documentatiei de atribuire</w:t>
      </w:r>
      <w:r w:rsidRPr="00571761">
        <w:rPr>
          <w:sz w:val="24"/>
          <w:szCs w:val="24"/>
        </w:rPr>
        <w:t>.</w:t>
      </w:r>
    </w:p>
    <w:p w:rsidR="00E6170D" w:rsidRPr="00571761" w:rsidRDefault="00E6170D" w:rsidP="00E6170D">
      <w:pPr>
        <w:numPr>
          <w:ilvl w:val="0"/>
          <w:numId w:val="3"/>
        </w:numPr>
        <w:spacing w:after="0" w:line="223" w:lineRule="auto"/>
        <w:ind w:right="-1" w:firstLine="479"/>
        <w:jc w:val="both"/>
        <w:rPr>
          <w:sz w:val="24"/>
          <w:szCs w:val="24"/>
        </w:rPr>
      </w:pPr>
      <w:r w:rsidRPr="00571761">
        <w:rPr>
          <w:sz w:val="24"/>
          <w:szCs w:val="24"/>
        </w:rPr>
        <w:t xml:space="preserve">Criterii utilizate la atribuirea contractului: </w:t>
      </w:r>
      <w:r w:rsidRPr="00FB32F1">
        <w:rPr>
          <w:b/>
          <w:sz w:val="24"/>
          <w:szCs w:val="24"/>
        </w:rPr>
        <w:t>conform cerintelor documentatiei de atribuire.</w:t>
      </w:r>
    </w:p>
    <w:p w:rsidR="00E6170D" w:rsidRPr="00571761" w:rsidRDefault="00FB32F1" w:rsidP="00E6170D">
      <w:pPr>
        <w:numPr>
          <w:ilvl w:val="0"/>
          <w:numId w:val="3"/>
        </w:numPr>
        <w:spacing w:after="36" w:line="223" w:lineRule="auto"/>
        <w:ind w:right="-1" w:firstLine="479"/>
        <w:jc w:val="both"/>
        <w:rPr>
          <w:sz w:val="24"/>
          <w:szCs w:val="24"/>
        </w:rPr>
      </w:pPr>
      <w:r>
        <w:rPr>
          <w:sz w:val="24"/>
          <w:szCs w:val="24"/>
        </w:rPr>
        <w:t>După</w:t>
      </w:r>
      <w:r w:rsidR="00E6170D" w:rsidRPr="00571761">
        <w:rPr>
          <w:sz w:val="24"/>
          <w:szCs w:val="24"/>
        </w:rPr>
        <w:t xml:space="preserve"> caz, procentajul minim din lucrãri care trebuie acordat pãrtilor terte: </w:t>
      </w:r>
      <w:r w:rsidR="00E6170D" w:rsidRPr="00FB32F1">
        <w:rPr>
          <w:b/>
          <w:sz w:val="24"/>
          <w:szCs w:val="24"/>
        </w:rPr>
        <w:t>conform cerintelor documentatiei de atribuire.</w:t>
      </w:r>
    </w:p>
    <w:p w:rsidR="00E6170D" w:rsidRPr="00FB32F1" w:rsidRDefault="00E6170D" w:rsidP="0063275A">
      <w:pPr>
        <w:numPr>
          <w:ilvl w:val="0"/>
          <w:numId w:val="3"/>
        </w:numPr>
        <w:spacing w:after="0"/>
        <w:ind w:left="72" w:right="-1" w:firstLine="479"/>
        <w:jc w:val="both"/>
        <w:rPr>
          <w:sz w:val="24"/>
          <w:szCs w:val="24"/>
        </w:rPr>
      </w:pPr>
      <w:r w:rsidRPr="00FB32F1">
        <w:rPr>
          <w:sz w:val="24"/>
          <w:szCs w:val="24"/>
        </w:rPr>
        <w:t>Data trimiterii s</w:t>
      </w:r>
      <w:r w:rsidR="00FB32F1">
        <w:rPr>
          <w:sz w:val="24"/>
          <w:szCs w:val="24"/>
        </w:rPr>
        <w:t>p</w:t>
      </w:r>
      <w:r w:rsidRPr="00FB32F1">
        <w:rPr>
          <w:sz w:val="24"/>
          <w:szCs w:val="24"/>
        </w:rPr>
        <w:t>re publicare a anuntului de</w:t>
      </w:r>
      <w:r w:rsidR="00FB32F1">
        <w:rPr>
          <w:sz w:val="24"/>
          <w:szCs w:val="24"/>
        </w:rPr>
        <w:t xml:space="preserve"> </w:t>
      </w:r>
      <w:r w:rsidRPr="00FB32F1">
        <w:rPr>
          <w:sz w:val="24"/>
          <w:szCs w:val="24"/>
        </w:rPr>
        <w:t xml:space="preserve">participare: </w:t>
      </w:r>
      <w:r w:rsidRPr="00FB32F1">
        <w:rPr>
          <w:b/>
          <w:sz w:val="24"/>
          <w:szCs w:val="24"/>
        </w:rPr>
        <w:t>03.04.2024</w:t>
      </w:r>
      <w:r w:rsidRPr="00FB32F1">
        <w:rPr>
          <w:sz w:val="24"/>
          <w:szCs w:val="24"/>
        </w:rPr>
        <w:t>.</w:t>
      </w:r>
    </w:p>
    <w:p w:rsidR="00E6170D" w:rsidRDefault="00E6170D" w:rsidP="00E6170D">
      <w:pPr>
        <w:numPr>
          <w:ilvl w:val="0"/>
          <w:numId w:val="3"/>
        </w:numPr>
        <w:spacing w:after="3" w:line="216" w:lineRule="auto"/>
        <w:ind w:right="-1" w:firstLine="479"/>
        <w:jc w:val="both"/>
        <w:rPr>
          <w:sz w:val="24"/>
          <w:szCs w:val="24"/>
        </w:rPr>
      </w:pPr>
      <w:r w:rsidRPr="00571761">
        <w:rPr>
          <w:sz w:val="24"/>
          <w:szCs w:val="24"/>
        </w:rPr>
        <w:t>Denumirea si adresa organismului competent de rez</w:t>
      </w:r>
      <w:r w:rsidR="00FB32F1">
        <w:rPr>
          <w:sz w:val="24"/>
          <w:szCs w:val="24"/>
        </w:rPr>
        <w:t>olvare a contestatiilor și, după caz, de mediere. Informaț</w:t>
      </w:r>
      <w:r w:rsidRPr="00571761">
        <w:rPr>
          <w:sz w:val="24"/>
          <w:szCs w:val="24"/>
        </w:rPr>
        <w:t xml:space="preserve">ii exacte privind termenele de </w:t>
      </w:r>
      <w:r w:rsidR="00FB32F1">
        <w:rPr>
          <w:sz w:val="24"/>
          <w:szCs w:val="24"/>
        </w:rPr>
        <w:t>depunere a contestatiei și, după caz, denumirea, adresa, numărul de telefon, num</w:t>
      </w:r>
      <w:bookmarkStart w:id="0" w:name="_GoBack"/>
      <w:bookmarkEnd w:id="0"/>
      <w:r w:rsidR="00FB32F1">
        <w:rPr>
          <w:sz w:val="24"/>
          <w:szCs w:val="24"/>
        </w:rPr>
        <w:t>ărul de fax ș</w:t>
      </w:r>
      <w:r w:rsidRPr="00571761">
        <w:rPr>
          <w:sz w:val="24"/>
          <w:szCs w:val="24"/>
        </w:rPr>
        <w:t>i adresa de e-mail al</w:t>
      </w:r>
      <w:r w:rsidR="00FB32F1">
        <w:rPr>
          <w:sz w:val="24"/>
          <w:szCs w:val="24"/>
        </w:rPr>
        <w:t>e biroului de la care se pot obț</w:t>
      </w:r>
      <w:r w:rsidRPr="00571761">
        <w:rPr>
          <w:sz w:val="24"/>
          <w:szCs w:val="24"/>
        </w:rPr>
        <w:t>ine ace</w:t>
      </w:r>
      <w:r w:rsidR="00FB32F1">
        <w:rPr>
          <w:sz w:val="24"/>
          <w:szCs w:val="24"/>
        </w:rPr>
        <w:t>ste informații: Tribunalul Suceava, Secț</w:t>
      </w:r>
      <w:r w:rsidRPr="00571761">
        <w:rPr>
          <w:sz w:val="24"/>
          <w:szCs w:val="24"/>
        </w:rPr>
        <w:t>ia Contencios Administrat</w:t>
      </w:r>
      <w:r w:rsidR="00FB32F1">
        <w:rPr>
          <w:sz w:val="24"/>
          <w:szCs w:val="24"/>
        </w:rPr>
        <w:t>iv, cu sediul în Suceava, str. Ș</w:t>
      </w:r>
      <w:r w:rsidRPr="00571761">
        <w:rPr>
          <w:sz w:val="24"/>
          <w:szCs w:val="24"/>
        </w:rPr>
        <w:t xml:space="preserve">tefan cel Mare nr. 62, cod 720062, telefon 0230/214.948, fax 0230/252.800, e-mail: </w:t>
      </w:r>
      <w:hyperlink r:id="rId6" w:history="1">
        <w:r w:rsidRPr="00204BAC">
          <w:rPr>
            <w:rStyle w:val="Hyperlink"/>
            <w:sz w:val="24"/>
            <w:szCs w:val="24"/>
          </w:rPr>
          <w:t>trsv-birp@just.ro</w:t>
        </w:r>
      </w:hyperlink>
      <w:r w:rsidRPr="00571761">
        <w:rPr>
          <w:sz w:val="24"/>
          <w:szCs w:val="24"/>
        </w:rPr>
        <w:t>.</w:t>
      </w:r>
    </w:p>
    <w:p w:rsidR="00E6170D" w:rsidRDefault="00E6170D" w:rsidP="00E6170D">
      <w:pPr>
        <w:spacing w:after="3" w:line="216" w:lineRule="auto"/>
        <w:ind w:right="-1"/>
        <w:jc w:val="both"/>
        <w:rPr>
          <w:sz w:val="24"/>
          <w:szCs w:val="24"/>
        </w:rPr>
      </w:pPr>
    </w:p>
    <w:p w:rsidR="00E6170D" w:rsidRDefault="00E6170D" w:rsidP="00E6170D">
      <w:pPr>
        <w:spacing w:after="3" w:line="216" w:lineRule="auto"/>
        <w:ind w:right="-1"/>
        <w:jc w:val="both"/>
        <w:rPr>
          <w:sz w:val="24"/>
          <w:szCs w:val="24"/>
        </w:rPr>
      </w:pPr>
      <w:r>
        <w:rPr>
          <w:sz w:val="24"/>
          <w:szCs w:val="24"/>
        </w:rPr>
        <w:t>Răspunsurile la solicitările de clarificari vor fi transmise către toti participantii care au solicitat documentatia de atribuire.</w:t>
      </w:r>
    </w:p>
    <w:p w:rsidR="00E6170D" w:rsidRDefault="00E6170D" w:rsidP="00E6170D">
      <w:pPr>
        <w:spacing w:after="3" w:line="216" w:lineRule="auto"/>
        <w:ind w:right="-1"/>
        <w:jc w:val="both"/>
        <w:rPr>
          <w:sz w:val="24"/>
          <w:szCs w:val="24"/>
        </w:rPr>
      </w:pPr>
    </w:p>
    <w:p w:rsidR="00E6170D" w:rsidRDefault="00E6170D" w:rsidP="00E6170D">
      <w:pPr>
        <w:spacing w:after="3" w:line="216" w:lineRule="auto"/>
        <w:ind w:right="-1"/>
        <w:jc w:val="both"/>
        <w:rPr>
          <w:sz w:val="24"/>
          <w:szCs w:val="24"/>
        </w:rPr>
      </w:pPr>
    </w:p>
    <w:p w:rsidR="00E6170D" w:rsidRDefault="00E6170D" w:rsidP="00E6170D">
      <w:pPr>
        <w:spacing w:after="3" w:line="216" w:lineRule="auto"/>
        <w:ind w:right="-1"/>
        <w:jc w:val="both"/>
        <w:rPr>
          <w:sz w:val="24"/>
          <w:szCs w:val="24"/>
        </w:rPr>
      </w:pPr>
    </w:p>
    <w:sectPr w:rsidR="00E6170D" w:rsidSect="00571761">
      <w:pgSz w:w="11900" w:h="16820"/>
      <w:pgMar w:top="1418" w:right="985" w:bottom="2568" w:left="142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5A18"/>
    <w:multiLevelType w:val="hybridMultilevel"/>
    <w:tmpl w:val="6108E08A"/>
    <w:lvl w:ilvl="0" w:tplc="8CA058BE">
      <w:start w:val="2"/>
      <w:numFmt w:val="lowerLetter"/>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7E593E">
      <w:start w:val="1"/>
      <w:numFmt w:val="lowerLetter"/>
      <w:lvlText w:val="%2"/>
      <w:lvlJc w:val="left"/>
      <w:pPr>
        <w:ind w:left="158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2" w:tplc="13307AA8">
      <w:start w:val="1"/>
      <w:numFmt w:val="lowerRoman"/>
      <w:lvlText w:val="%3"/>
      <w:lvlJc w:val="left"/>
      <w:pPr>
        <w:ind w:left="230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3" w:tplc="11D8DB02">
      <w:start w:val="1"/>
      <w:numFmt w:val="decimal"/>
      <w:lvlText w:val="%4"/>
      <w:lvlJc w:val="left"/>
      <w:pPr>
        <w:ind w:left="302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4" w:tplc="9A506E2E">
      <w:start w:val="1"/>
      <w:numFmt w:val="lowerLetter"/>
      <w:lvlText w:val="%5"/>
      <w:lvlJc w:val="left"/>
      <w:pPr>
        <w:ind w:left="374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5" w:tplc="470E7958">
      <w:start w:val="1"/>
      <w:numFmt w:val="lowerRoman"/>
      <w:lvlText w:val="%6"/>
      <w:lvlJc w:val="left"/>
      <w:pPr>
        <w:ind w:left="446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6" w:tplc="82544858">
      <w:start w:val="1"/>
      <w:numFmt w:val="decimal"/>
      <w:lvlText w:val="%7"/>
      <w:lvlJc w:val="left"/>
      <w:pPr>
        <w:ind w:left="518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7" w:tplc="AB6E4FEE">
      <w:start w:val="1"/>
      <w:numFmt w:val="lowerLetter"/>
      <w:lvlText w:val="%8"/>
      <w:lvlJc w:val="left"/>
      <w:pPr>
        <w:ind w:left="590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8" w:tplc="C1160A8E">
      <w:start w:val="1"/>
      <w:numFmt w:val="lowerRoman"/>
      <w:lvlText w:val="%9"/>
      <w:lvlJc w:val="left"/>
      <w:pPr>
        <w:ind w:left="662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abstractNum>
  <w:abstractNum w:abstractNumId="1" w15:restartNumberingAfterBreak="0">
    <w:nsid w:val="21A74F0A"/>
    <w:multiLevelType w:val="hybridMultilevel"/>
    <w:tmpl w:val="865042DC"/>
    <w:lvl w:ilvl="0" w:tplc="60701074">
      <w:start w:val="2"/>
      <w:numFmt w:val="lowerLetter"/>
      <w:lvlText w:val="%1)"/>
      <w:lvlJc w:val="left"/>
      <w:pPr>
        <w:ind w:left="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C05764">
      <w:start w:val="1"/>
      <w:numFmt w:val="lowerLetter"/>
      <w:lvlText w:val="%2"/>
      <w:lvlJc w:val="left"/>
      <w:pPr>
        <w:ind w:left="1609"/>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2" w:tplc="0284D7F0">
      <w:start w:val="1"/>
      <w:numFmt w:val="lowerRoman"/>
      <w:lvlText w:val="%3"/>
      <w:lvlJc w:val="left"/>
      <w:pPr>
        <w:ind w:left="2329"/>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3" w:tplc="C584DC72">
      <w:start w:val="1"/>
      <w:numFmt w:val="decimal"/>
      <w:lvlText w:val="%4"/>
      <w:lvlJc w:val="left"/>
      <w:pPr>
        <w:ind w:left="3049"/>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4" w:tplc="AF6C2E7C">
      <w:start w:val="1"/>
      <w:numFmt w:val="lowerLetter"/>
      <w:lvlText w:val="%5"/>
      <w:lvlJc w:val="left"/>
      <w:pPr>
        <w:ind w:left="3769"/>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5" w:tplc="C994BE02">
      <w:start w:val="1"/>
      <w:numFmt w:val="lowerRoman"/>
      <w:lvlText w:val="%6"/>
      <w:lvlJc w:val="left"/>
      <w:pPr>
        <w:ind w:left="4489"/>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6" w:tplc="051A1FF8">
      <w:start w:val="1"/>
      <w:numFmt w:val="decimal"/>
      <w:lvlText w:val="%7"/>
      <w:lvlJc w:val="left"/>
      <w:pPr>
        <w:ind w:left="5209"/>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7" w:tplc="C3B0B09A">
      <w:start w:val="1"/>
      <w:numFmt w:val="lowerLetter"/>
      <w:lvlText w:val="%8"/>
      <w:lvlJc w:val="left"/>
      <w:pPr>
        <w:ind w:left="5929"/>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8" w:tplc="7E945330">
      <w:start w:val="1"/>
      <w:numFmt w:val="lowerRoman"/>
      <w:lvlText w:val="%9"/>
      <w:lvlJc w:val="left"/>
      <w:pPr>
        <w:ind w:left="6649"/>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abstractNum>
  <w:abstractNum w:abstractNumId="2" w15:restartNumberingAfterBreak="0">
    <w:nsid w:val="30172824"/>
    <w:multiLevelType w:val="hybridMultilevel"/>
    <w:tmpl w:val="C59ED4AE"/>
    <w:lvl w:ilvl="0" w:tplc="C73256EC">
      <w:start w:val="1"/>
      <w:numFmt w:val="decimal"/>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6CB9E4">
      <w:start w:val="1"/>
      <w:numFmt w:val="lowerLetter"/>
      <w:lvlText w:val="%2"/>
      <w:lvlJc w:val="left"/>
      <w:pPr>
        <w:ind w:left="161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2" w:tplc="E6028258">
      <w:start w:val="1"/>
      <w:numFmt w:val="lowerRoman"/>
      <w:lvlText w:val="%3"/>
      <w:lvlJc w:val="left"/>
      <w:pPr>
        <w:ind w:left="233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3" w:tplc="E1D41B96">
      <w:start w:val="1"/>
      <w:numFmt w:val="decimal"/>
      <w:lvlText w:val="%4"/>
      <w:lvlJc w:val="left"/>
      <w:pPr>
        <w:ind w:left="305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4" w:tplc="B332F15C">
      <w:start w:val="1"/>
      <w:numFmt w:val="lowerLetter"/>
      <w:lvlText w:val="%5"/>
      <w:lvlJc w:val="left"/>
      <w:pPr>
        <w:ind w:left="377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5" w:tplc="0EB246DC">
      <w:start w:val="1"/>
      <w:numFmt w:val="lowerRoman"/>
      <w:lvlText w:val="%6"/>
      <w:lvlJc w:val="left"/>
      <w:pPr>
        <w:ind w:left="449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6" w:tplc="C7EE9148">
      <w:start w:val="1"/>
      <w:numFmt w:val="decimal"/>
      <w:lvlText w:val="%7"/>
      <w:lvlJc w:val="left"/>
      <w:pPr>
        <w:ind w:left="521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7" w:tplc="DBBC6CC6">
      <w:start w:val="1"/>
      <w:numFmt w:val="lowerLetter"/>
      <w:lvlText w:val="%8"/>
      <w:lvlJc w:val="left"/>
      <w:pPr>
        <w:ind w:left="593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8" w:tplc="6BFE80C4">
      <w:start w:val="1"/>
      <w:numFmt w:val="lowerRoman"/>
      <w:lvlText w:val="%9"/>
      <w:lvlJc w:val="left"/>
      <w:pPr>
        <w:ind w:left="665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abstractNum>
  <w:abstractNum w:abstractNumId="3" w15:restartNumberingAfterBreak="0">
    <w:nsid w:val="774E37C5"/>
    <w:multiLevelType w:val="hybridMultilevel"/>
    <w:tmpl w:val="B602D866"/>
    <w:lvl w:ilvl="0" w:tplc="5CB037AC">
      <w:start w:val="4"/>
      <w:numFmt w:val="decimal"/>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C0B540">
      <w:start w:val="1"/>
      <w:numFmt w:val="lowerLetter"/>
      <w:lvlText w:val="%2"/>
      <w:lvlJc w:val="left"/>
      <w:pPr>
        <w:ind w:left="1576"/>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2" w:tplc="FD4ABFB8">
      <w:start w:val="1"/>
      <w:numFmt w:val="lowerRoman"/>
      <w:lvlText w:val="%3"/>
      <w:lvlJc w:val="left"/>
      <w:pPr>
        <w:ind w:left="2296"/>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3" w:tplc="95E06000">
      <w:start w:val="1"/>
      <w:numFmt w:val="decimal"/>
      <w:lvlText w:val="%4"/>
      <w:lvlJc w:val="left"/>
      <w:pPr>
        <w:ind w:left="3016"/>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4" w:tplc="483ED73A">
      <w:start w:val="1"/>
      <w:numFmt w:val="lowerLetter"/>
      <w:lvlText w:val="%5"/>
      <w:lvlJc w:val="left"/>
      <w:pPr>
        <w:ind w:left="3736"/>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5" w:tplc="6BC6EB3C">
      <w:start w:val="1"/>
      <w:numFmt w:val="lowerRoman"/>
      <w:lvlText w:val="%6"/>
      <w:lvlJc w:val="left"/>
      <w:pPr>
        <w:ind w:left="4456"/>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6" w:tplc="FD2415A4">
      <w:start w:val="1"/>
      <w:numFmt w:val="decimal"/>
      <w:lvlText w:val="%7"/>
      <w:lvlJc w:val="left"/>
      <w:pPr>
        <w:ind w:left="5176"/>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7" w:tplc="9CFE4C7A">
      <w:start w:val="1"/>
      <w:numFmt w:val="lowerLetter"/>
      <w:lvlText w:val="%8"/>
      <w:lvlJc w:val="left"/>
      <w:pPr>
        <w:ind w:left="5896"/>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8" w:tplc="4E4AD626">
      <w:start w:val="1"/>
      <w:numFmt w:val="lowerRoman"/>
      <w:lvlText w:val="%9"/>
      <w:lvlJc w:val="left"/>
      <w:pPr>
        <w:ind w:left="6616"/>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0D"/>
    <w:rsid w:val="0016551E"/>
    <w:rsid w:val="00E43E40"/>
    <w:rsid w:val="00E6170D"/>
    <w:rsid w:val="00FB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99EA"/>
  <w15:chartTrackingRefBased/>
  <w15:docId w15:val="{6E972513-FB29-4EE7-A337-E76E07E8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70D"/>
    <w:rPr>
      <w:rFonts w:ascii="Calibri" w:eastAsia="Calibri" w:hAnsi="Calibri" w:cs="Calibri"/>
      <w:color w:val="000000"/>
      <w:kern w:val="0"/>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7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sv-birp@just.ro"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dc:creator>
  <cp:keywords/>
  <dc:description/>
  <cp:lastModifiedBy>Sabin</cp:lastModifiedBy>
  <cp:revision>2</cp:revision>
  <dcterms:created xsi:type="dcterms:W3CDTF">2024-04-09T14:05:00Z</dcterms:created>
  <dcterms:modified xsi:type="dcterms:W3CDTF">2024-04-09T14:05:00Z</dcterms:modified>
</cp:coreProperties>
</file>